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LAPORAN CAPAIAN DAN PRESTASI KELEMBAGAAN</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Madrasah Aliyah As Salafiyah Sumber Duko Pakong</w:t>
      </w:r>
    </w:p>
    <w:p w:rsidR="00000000" w:rsidDel="00000000" w:rsidP="00000000" w:rsidRDefault="00000000" w:rsidRPr="00000000" w14:paraId="00000004">
      <w:pPr>
        <w:jc w:val="center"/>
        <w:rPr/>
      </w:pPr>
      <w:r w:rsidDel="00000000" w:rsidR="00000000" w:rsidRPr="00000000">
        <w:rPr>
          <w:rtl w:val="0"/>
        </w:rPr>
        <w:t xml:space="preserve">Tahun Ajaran 2026/2027</w:t>
      </w:r>
    </w:p>
    <w:p w:rsidR="00000000" w:rsidDel="00000000" w:rsidP="00000000" w:rsidRDefault="00000000" w:rsidRPr="00000000" w14:paraId="00000005">
      <w:pPr>
        <w:jc w:val="both"/>
        <w:rPr/>
      </w:pPr>
      <w:r w:rsidDel="00000000" w:rsidR="00000000" w:rsidRPr="00000000">
        <w:rPr>
          <w:rtl w:val="0"/>
        </w:rPr>
        <w:t xml:space="preserve">Madrasah Aliyah As Salafiyah Sumber Duko Pakong secara konsisten mengukuhkan komitmennya dalam mencetak lulusan yang unggul, berkarakter, dan berdaya saing tinggi. Di bawah kepemimpinan Ustad Zainudin, M.Pd., madrasah ini terus bertransformasi menjadi lembaga pendidikan Islam yang memadukan standar manajerial modern dengan kedalaman tradisi kepesantrenan. Sepanjang tahun ajaran ini, berbagai pencapaian strategis di bidang manajerial, akademik, tata kelola digital, hingga prestasi kesiswaan telah berhasil diwujudkan:</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1. Tata Kelola Manajerial dan Penjaminan Mutu Akademik</w:t>
      </w:r>
    </w:p>
    <w:p w:rsidR="00000000" w:rsidDel="00000000" w:rsidP="00000000" w:rsidRDefault="00000000" w:rsidRPr="00000000" w14:paraId="00000008">
      <w:pPr>
        <w:jc w:val="both"/>
        <w:rPr/>
      </w:pPr>
      <w:r w:rsidDel="00000000" w:rsidR="00000000" w:rsidRPr="00000000">
        <w:rPr>
          <w:rtl w:val="0"/>
        </w:rPr>
        <w:t xml:space="preserve">Penguatan Kepemimpinan dan Manajemen Berkelanjutan: Transisi tata kelola yang terarah berhasil membangun sistem operasional madrasah yang disiplin, transparan, dan berorientasi pada mutu (result-oriented).</w:t>
      </w:r>
    </w:p>
    <w:p w:rsidR="00000000" w:rsidDel="00000000" w:rsidP="00000000" w:rsidRDefault="00000000" w:rsidRPr="00000000" w14:paraId="00000009">
      <w:pPr>
        <w:jc w:val="both"/>
        <w:rPr/>
      </w:pPr>
      <w:r w:rsidDel="00000000" w:rsidR="00000000" w:rsidRPr="00000000">
        <w:rPr>
          <w:rtl w:val="0"/>
        </w:rPr>
        <w:t xml:space="preserve">Supervisi Akademik Berkala: Implementasi program supervisi akademik dan pembinaan guru secara rutin telah mendorong peningkatan kualitas penyusunan perangkat pembelajaran (Modul Ajar/RPP), efektivitas metode pengajaran di kelas, serta profesionalisme tenaga pendidik secara menyeluruh.</w:t>
      </w:r>
    </w:p>
    <w:p w:rsidR="00000000" w:rsidDel="00000000" w:rsidP="00000000" w:rsidRDefault="00000000" w:rsidRPr="00000000" w14:paraId="0000000A">
      <w:pPr>
        <w:jc w:val="both"/>
        <w:rPr/>
      </w:pPr>
      <w:r w:rsidDel="00000000" w:rsidR="00000000" w:rsidRPr="00000000">
        <w:rPr>
          <w:rtl w:val="0"/>
        </w:rPr>
        <w:t xml:space="preserve">Sinergitas Antar-Jenjang: Penyelarasan arah kebijakan pendidikan melalui koordinasi yang berkesinambungan memastikan adanya kesinambungan kurikulum, penanaman nilai keislaman, dan pencapaian visi strategis yayasan.</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2. Digitalisasi Tata Kelola, e-Raport, dan Automasi Akreditasi</w:t>
      </w:r>
    </w:p>
    <w:p w:rsidR="00000000" w:rsidDel="00000000" w:rsidP="00000000" w:rsidRDefault="00000000" w:rsidRPr="00000000" w14:paraId="0000000D">
      <w:pPr>
        <w:jc w:val="both"/>
        <w:rPr/>
      </w:pPr>
      <w:r w:rsidDel="00000000" w:rsidR="00000000" w:rsidRPr="00000000">
        <w:rPr>
          <w:rtl w:val="0"/>
        </w:rPr>
        <w:t xml:space="preserve">Optimalisasi e-Raport: Peningkatan kualitas, validitas, dan ketepatan waktu dalam pengelolaan penilaian hasil belajar santri melalui sistem e-raport, yang menjamin transparansi akademik serta mempermudah penelusuran data siswa untuk kelanjutan studi.</w:t>
      </w:r>
    </w:p>
    <w:p w:rsidR="00000000" w:rsidDel="00000000" w:rsidP="00000000" w:rsidRDefault="00000000" w:rsidRPr="00000000" w14:paraId="0000000E">
      <w:pPr>
        <w:jc w:val="both"/>
        <w:rPr/>
      </w:pPr>
      <w:r w:rsidDel="00000000" w:rsidR="00000000" w:rsidRPr="00000000">
        <w:rPr>
          <w:rtl w:val="0"/>
        </w:rPr>
        <w:t xml:space="preserve">Automasi dan Digitalisasi Akreditasi: Keberhasilan menerapkan sistem pengelolaan arsip dan data kelembagaan secara digital (automasi akreditasi dan sinkronisasi data EMIS), sehingga proses penjaminan mutu madrasah berjalan lebih efektif, akurat, terstandarisasi, dan siap menghadapi evaluasi BAN-PDM.</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3. Budaya Literasi dan Produktivitas Intelektual Pendidik</w:t>
      </w:r>
    </w:p>
    <w:p w:rsidR="00000000" w:rsidDel="00000000" w:rsidP="00000000" w:rsidRDefault="00000000" w:rsidRPr="00000000" w14:paraId="00000011">
      <w:pPr>
        <w:jc w:val="both"/>
        <w:rPr/>
      </w:pPr>
      <w:r w:rsidDel="00000000" w:rsidR="00000000" w:rsidRPr="00000000">
        <w:rPr>
          <w:rtl w:val="0"/>
        </w:rPr>
        <w:t xml:space="preserve">Karya Tulis dan Referensi Kepesantrenan: Lingkungan madrasah didorong untuk memiliki tradisi literasi yang kuat, dimotori langsung oleh kepemimpinan kepala madrasah melalui lahirnya karya tulis yang solutif bagi kebutuhan dakwah dan santri, seperti buku "Abwabul Barokah" (Inara Publisher, 2024) serta buku kolaborasi "Manba'ut-Tuqo" (CV Duta Media Publishing &amp; Sumber Duko Press, 2026).</w:t>
      </w:r>
    </w:p>
    <w:p w:rsidR="00000000" w:rsidDel="00000000" w:rsidP="00000000" w:rsidRDefault="00000000" w:rsidRPr="00000000" w14:paraId="00000012">
      <w:pPr>
        <w:jc w:val="both"/>
        <w:rPr/>
      </w:pPr>
      <w:r w:rsidDel="00000000" w:rsidR="00000000" w:rsidRPr="00000000">
        <w:rPr>
          <w:rtl w:val="0"/>
        </w:rPr>
        <w:t xml:space="preserve">Pengembangan Naskah Akademik: Penyusunan draf naskah penunjang pembelajaran seperti "Miftahul Barokah: Manhaju Dakwah Sanawi" dan "Minhajus Syari'ah" memperkaya khazanah keilmuan dan sumber belajar mandiri bagi warga madrasah.</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4. Prestasi Kesiswaan dan Pengembangan Ekstrakurikuler</w:t>
      </w:r>
    </w:p>
    <w:p w:rsidR="00000000" w:rsidDel="00000000" w:rsidP="00000000" w:rsidRDefault="00000000" w:rsidRPr="00000000" w14:paraId="00000015">
      <w:pPr>
        <w:jc w:val="both"/>
        <w:rPr/>
      </w:pPr>
      <w:r w:rsidDel="00000000" w:rsidR="00000000" w:rsidRPr="00000000">
        <w:rPr>
          <w:rtl w:val="0"/>
        </w:rPr>
        <w:t xml:space="preserve">Prestasi Seni dan Keagamaan Regional: Keberhasilan peserta didik dalam menorehkan prestasi gemilang di kancah regional, dibuktikan dengan diraihnya peringkat juara (Juara 1, 2, dan 3) dalam ajang kompetisi kaligrafi, yang memperkuat citra madrasah sebagai pusat pengembangan seni dan budaya Islam.</w:t>
      </w:r>
    </w:p>
    <w:p w:rsidR="00000000" w:rsidDel="00000000" w:rsidP="00000000" w:rsidRDefault="00000000" w:rsidRPr="00000000" w14:paraId="00000016">
      <w:pPr>
        <w:jc w:val="both"/>
        <w:rPr/>
      </w:pPr>
      <w:r w:rsidDel="00000000" w:rsidR="00000000" w:rsidRPr="00000000">
        <w:rPr>
          <w:rtl w:val="0"/>
        </w:rPr>
        <w:t xml:space="preserve">Penguatan Kepemimpinan Siswa: Pengorganisasian kelembagaan kesiswaan yang terstruktur—termasuk suksesnya agenda pelantikan kepengurusan dan pelatihan kepemimpinan—berhasil menumbuhkan kemandirian, kedisiplinan, serta jiwa tanggung jawab sosial pada diri santri.</w:t>
      </w:r>
    </w:p>
    <w:p w:rsidR="00000000" w:rsidDel="00000000" w:rsidP="00000000" w:rsidRDefault="00000000" w:rsidRPr="00000000" w14:paraId="00000017">
      <w:pPr>
        <w:jc w:val="both"/>
        <w:rPr/>
      </w:pPr>
      <w:r w:rsidDel="00000000" w:rsidR="00000000" w:rsidRPr="00000000">
        <w:rPr>
          <w:rtl w:val="0"/>
        </w:rPr>
        <w:t xml:space="preserve">Perluasan Wawasan Ilmiah (Outbound &amp; Laboratory Visit): Perencanaan dan pelaksanaan program pembelajaran luar kelas yang terarah dirancang untuk memperluas wawasan keilmuan, menumbuhkan budaya riset, serta memberikan pengalaman langsung bagi peserta didik.</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5. Integrasi Nilai Keagamaan dan Manajemen Modern</w:t>
      </w:r>
    </w:p>
    <w:p w:rsidR="00000000" w:rsidDel="00000000" w:rsidP="00000000" w:rsidRDefault="00000000" w:rsidRPr="00000000" w14:paraId="0000001A">
      <w:pPr>
        <w:jc w:val="both"/>
        <w:rPr/>
      </w:pPr>
      <w:r w:rsidDel="00000000" w:rsidR="00000000" w:rsidRPr="00000000">
        <w:rPr>
          <w:rtl w:val="0"/>
        </w:rPr>
        <w:t xml:space="preserve">Mengintegrasikan keunggulan ilmu keislaman berbasis pesantren dengan kurikulum nasional dan metodologi pembelajaran modern. Hal ini menciptakan ekosistem madrasah yang tidak hanya unggul dalam prestasi intelektual, digital, dan manajerial, tetapi juga kokoh dalam integritas moral dan akhlakul karimah.</w:t>
      </w:r>
    </w:p>
    <w:p w:rsidR="00000000" w:rsidDel="00000000" w:rsidP="00000000" w:rsidRDefault="00000000" w:rsidRPr="00000000" w14:paraId="0000001B">
      <w:pPr>
        <w:jc w:val="both"/>
        <w:rPr/>
      </w:pPr>
      <w:r w:rsidDel="00000000" w:rsidR="00000000" w:rsidRPr="00000000">
        <w:rPr>
          <w:rtl w:val="0"/>
        </w:rPr>
        <w:t xml:space="preserve">Melalui capaian-capaian komprehensif tersebut, Madrasah Aliyah As Salafiyah Sumber Duko Pakong terus melangkah optimis menjadi institusi pendidikan pilihan yang melahirkan generasi cerdas, mandiri, berprestasi, dan siap berbakti bagi agama, nusa, dan bangsa..</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_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